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F29" w:rsidRPr="005403B0" w:rsidRDefault="00DD6F3E" w:rsidP="00B73AE3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  <w:r w:rsidR="00900DF3" w:rsidRPr="00540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73AE3" w:rsidRPr="005403B0" w:rsidRDefault="00C71013" w:rsidP="00B73AE3">
      <w:pPr>
        <w:tabs>
          <w:tab w:val="left" w:pos="231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403B0">
        <w:rPr>
          <w:rFonts w:ascii="Times New Roman" w:hAnsi="Times New Roman"/>
          <w:b/>
          <w:bCs/>
          <w:sz w:val="28"/>
          <w:szCs w:val="28"/>
        </w:rPr>
        <w:t xml:space="preserve">к проекту </w:t>
      </w:r>
      <w:r w:rsidR="001E3A8E" w:rsidRPr="005403B0">
        <w:rPr>
          <w:rFonts w:ascii="Times New Roman" w:hAnsi="Times New Roman"/>
          <w:b/>
          <w:bCs/>
          <w:sz w:val="28"/>
          <w:szCs w:val="28"/>
        </w:rPr>
        <w:t>п</w:t>
      </w:r>
      <w:r w:rsidRPr="005403B0">
        <w:rPr>
          <w:rFonts w:ascii="Times New Roman" w:hAnsi="Times New Roman"/>
          <w:b/>
          <w:bCs/>
          <w:sz w:val="28"/>
          <w:szCs w:val="28"/>
        </w:rPr>
        <w:t xml:space="preserve">остановления </w:t>
      </w:r>
      <w:r w:rsidR="00F75138" w:rsidRPr="005403B0">
        <w:rPr>
          <w:rFonts w:ascii="Times New Roman" w:hAnsi="Times New Roman"/>
          <w:b/>
          <w:bCs/>
          <w:sz w:val="28"/>
          <w:szCs w:val="28"/>
        </w:rPr>
        <w:t>Кабинета министров</w:t>
      </w:r>
      <w:r w:rsidRPr="005403B0">
        <w:rPr>
          <w:rFonts w:ascii="Times New Roman" w:hAnsi="Times New Roman"/>
          <w:b/>
          <w:bCs/>
          <w:sz w:val="28"/>
          <w:szCs w:val="28"/>
        </w:rPr>
        <w:t xml:space="preserve"> Кыргызской </w:t>
      </w:r>
    </w:p>
    <w:p w:rsidR="00B308AB" w:rsidRPr="005403B0" w:rsidRDefault="00C71013" w:rsidP="00B308AB">
      <w:pPr>
        <w:tabs>
          <w:tab w:val="left" w:pos="231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403B0">
        <w:rPr>
          <w:rFonts w:ascii="Times New Roman" w:hAnsi="Times New Roman"/>
          <w:b/>
          <w:bCs/>
          <w:sz w:val="28"/>
          <w:szCs w:val="28"/>
        </w:rPr>
        <w:t>Республики «</w:t>
      </w:r>
      <w:r w:rsidR="00B308AB" w:rsidRPr="005403B0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957853">
        <w:rPr>
          <w:rFonts w:ascii="Times New Roman" w:hAnsi="Times New Roman"/>
          <w:b/>
          <w:bCs/>
          <w:sz w:val="28"/>
          <w:szCs w:val="28"/>
        </w:rPr>
        <w:t>мерах по внедрению</w:t>
      </w:r>
      <w:r w:rsidR="00B308AB" w:rsidRPr="005403B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D183A" w:rsidRPr="005403B0" w:rsidRDefault="00B308AB" w:rsidP="00B308AB">
      <w:pPr>
        <w:tabs>
          <w:tab w:val="left" w:pos="2317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5403B0">
        <w:rPr>
          <w:rFonts w:ascii="Times New Roman" w:hAnsi="Times New Roman"/>
          <w:b/>
          <w:bCs/>
          <w:sz w:val="28"/>
          <w:szCs w:val="28"/>
        </w:rPr>
        <w:t>контрольно-кассовых машин</w:t>
      </w:r>
      <w:r w:rsidR="00C71013" w:rsidRPr="005403B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964E7" w:rsidRPr="005403B0" w:rsidRDefault="007964E7" w:rsidP="00B73A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3B1D" w:rsidRDefault="00D93B1D" w:rsidP="009C27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8"/>
        </w:rPr>
      </w:pPr>
      <w:r w:rsidRPr="009C273B">
        <w:rPr>
          <w:rFonts w:ascii="Times New Roman" w:hAnsi="Times New Roman" w:cs="Times New Roman"/>
          <w:b/>
          <w:sz w:val="28"/>
        </w:rPr>
        <w:t>Цели и задачи</w:t>
      </w:r>
    </w:p>
    <w:p w:rsidR="00145723" w:rsidRPr="00145723" w:rsidRDefault="00145723" w:rsidP="001965FD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</w:rPr>
      </w:pPr>
      <w:r w:rsidRPr="006D32FA">
        <w:rPr>
          <w:rFonts w:ascii="Times New Roman" w:hAnsi="Times New Roman" w:cs="Times New Roman"/>
          <w:sz w:val="28"/>
        </w:rPr>
        <w:t xml:space="preserve">В целях реализации </w:t>
      </w:r>
      <w:r w:rsidR="008702D6" w:rsidRPr="006D32FA">
        <w:rPr>
          <w:rFonts w:ascii="Times New Roman" w:hAnsi="Times New Roman" w:cs="Times New Roman"/>
          <w:sz w:val="28"/>
        </w:rPr>
        <w:t xml:space="preserve">статьи 128 Налогового кодекса Кыргызской Республики, </w:t>
      </w:r>
      <w:r w:rsidRPr="006D32FA">
        <w:rPr>
          <w:rFonts w:ascii="Times New Roman" w:hAnsi="Times New Roman" w:cs="Times New Roman"/>
          <w:sz w:val="28"/>
        </w:rPr>
        <w:t xml:space="preserve">а также </w:t>
      </w:r>
      <w:r w:rsidR="00A1203A" w:rsidRPr="006D32FA">
        <w:rPr>
          <w:rFonts w:ascii="Times New Roman" w:hAnsi="Times New Roman" w:cs="Times New Roman"/>
          <w:sz w:val="28"/>
        </w:rPr>
        <w:t>по результатам</w:t>
      </w:r>
      <w:r w:rsidR="008213B3" w:rsidRPr="008213B3">
        <w:rPr>
          <w:rFonts w:ascii="Times New Roman" w:hAnsi="Times New Roman" w:cs="Times New Roman"/>
          <w:sz w:val="28"/>
        </w:rPr>
        <w:t xml:space="preserve"> внедрения электронной системы фискализации налоговых процедур и апробаци</w:t>
      </w:r>
      <w:r w:rsidR="009D4F09">
        <w:rPr>
          <w:rFonts w:ascii="Times New Roman" w:hAnsi="Times New Roman" w:cs="Times New Roman"/>
          <w:sz w:val="28"/>
        </w:rPr>
        <w:t>и</w:t>
      </w:r>
      <w:r w:rsidR="008213B3" w:rsidRPr="008213B3">
        <w:rPr>
          <w:rFonts w:ascii="Times New Roman" w:hAnsi="Times New Roman" w:cs="Times New Roman"/>
          <w:sz w:val="28"/>
        </w:rPr>
        <w:t xml:space="preserve"> новых технологий сбора информаций, используемых в пилотном проекте системы администрирования </w:t>
      </w:r>
      <w:r w:rsidR="00473644">
        <w:rPr>
          <w:rFonts w:ascii="Times New Roman" w:hAnsi="Times New Roman" w:cs="Times New Roman"/>
          <w:sz w:val="28"/>
        </w:rPr>
        <w:t>контрольно-кассовых машин (</w:t>
      </w:r>
      <w:r w:rsidR="008213B3" w:rsidRPr="008213B3">
        <w:rPr>
          <w:rFonts w:ascii="Times New Roman" w:hAnsi="Times New Roman" w:cs="Times New Roman"/>
          <w:sz w:val="28"/>
        </w:rPr>
        <w:t>ККМ</w:t>
      </w:r>
      <w:r w:rsidR="00473644">
        <w:rPr>
          <w:rFonts w:ascii="Times New Roman" w:hAnsi="Times New Roman" w:cs="Times New Roman"/>
          <w:sz w:val="28"/>
        </w:rPr>
        <w:t>)</w:t>
      </w:r>
      <w:r w:rsidR="008213B3" w:rsidRPr="008213B3">
        <w:rPr>
          <w:rFonts w:ascii="Times New Roman" w:hAnsi="Times New Roman" w:cs="Times New Roman"/>
          <w:sz w:val="28"/>
        </w:rPr>
        <w:t xml:space="preserve"> в рамках Соглашения между </w:t>
      </w:r>
      <w:r w:rsidR="009D4F09" w:rsidRPr="008213B3">
        <w:rPr>
          <w:rFonts w:ascii="Times New Roman" w:hAnsi="Times New Roman" w:cs="Times New Roman"/>
          <w:sz w:val="28"/>
        </w:rPr>
        <w:t xml:space="preserve">Правительством </w:t>
      </w:r>
      <w:r w:rsidR="008213B3" w:rsidRPr="008213B3">
        <w:rPr>
          <w:rFonts w:ascii="Times New Roman" w:hAnsi="Times New Roman" w:cs="Times New Roman"/>
          <w:sz w:val="28"/>
        </w:rPr>
        <w:t>Кыргызской Республики и Правительством Российской Федерации об оказании Российской Федерацией безвозмездной технической помощи Кыргызской Республике для развития системы налогового администрирования Кыргызской Республики, заключенного 13 ноября 2020 года</w:t>
      </w:r>
      <w:r w:rsidRPr="00145723">
        <w:rPr>
          <w:rFonts w:ascii="Times New Roman" w:hAnsi="Times New Roman" w:cs="Times New Roman"/>
          <w:sz w:val="28"/>
        </w:rPr>
        <w:t xml:space="preserve">, разработан </w:t>
      </w:r>
      <w:r w:rsidRPr="00145723">
        <w:rPr>
          <w:rFonts w:ascii="Times New Roman" w:hAnsi="Times New Roman" w:cs="Times New Roman"/>
          <w:bCs/>
          <w:sz w:val="28"/>
        </w:rPr>
        <w:t>проект</w:t>
      </w:r>
      <w:r w:rsidR="001965FD" w:rsidRPr="001965FD">
        <w:t xml:space="preserve"> </w:t>
      </w:r>
      <w:r w:rsidR="009D4F09">
        <w:rPr>
          <w:rFonts w:ascii="Times New Roman" w:hAnsi="Times New Roman" w:cs="Times New Roman"/>
          <w:bCs/>
          <w:sz w:val="28"/>
        </w:rPr>
        <w:t>Кабинета М</w:t>
      </w:r>
      <w:r w:rsidR="001965FD" w:rsidRPr="001965FD">
        <w:rPr>
          <w:rFonts w:ascii="Times New Roman" w:hAnsi="Times New Roman" w:cs="Times New Roman"/>
          <w:bCs/>
          <w:sz w:val="28"/>
        </w:rPr>
        <w:t>инистров Кыргызской</w:t>
      </w:r>
      <w:r w:rsidR="001965FD">
        <w:rPr>
          <w:rFonts w:ascii="Times New Roman" w:hAnsi="Times New Roman" w:cs="Times New Roman"/>
          <w:bCs/>
          <w:sz w:val="28"/>
        </w:rPr>
        <w:t xml:space="preserve"> </w:t>
      </w:r>
      <w:r w:rsidR="001965FD" w:rsidRPr="001965FD">
        <w:rPr>
          <w:rFonts w:ascii="Times New Roman" w:hAnsi="Times New Roman" w:cs="Times New Roman"/>
          <w:bCs/>
          <w:sz w:val="28"/>
        </w:rPr>
        <w:t>Республики «О мерах по внедрению</w:t>
      </w:r>
      <w:r w:rsidR="001965FD">
        <w:rPr>
          <w:rFonts w:ascii="Times New Roman" w:hAnsi="Times New Roman" w:cs="Times New Roman"/>
          <w:bCs/>
          <w:sz w:val="28"/>
        </w:rPr>
        <w:t xml:space="preserve"> </w:t>
      </w:r>
      <w:r w:rsidR="001965FD" w:rsidRPr="001965FD">
        <w:rPr>
          <w:rFonts w:ascii="Times New Roman" w:hAnsi="Times New Roman" w:cs="Times New Roman"/>
          <w:bCs/>
          <w:sz w:val="28"/>
        </w:rPr>
        <w:t>контрольно-кассовых машин»</w:t>
      </w:r>
      <w:r w:rsidRPr="00145723">
        <w:rPr>
          <w:rFonts w:ascii="Times New Roman" w:hAnsi="Times New Roman" w:cs="Times New Roman"/>
          <w:bCs/>
          <w:sz w:val="28"/>
        </w:rPr>
        <w:t>.</w:t>
      </w:r>
    </w:p>
    <w:p w:rsidR="001965FD" w:rsidRPr="001965FD" w:rsidRDefault="001965FD" w:rsidP="001965FD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</w:rPr>
      </w:pPr>
      <w:r w:rsidRPr="001965FD">
        <w:rPr>
          <w:rFonts w:ascii="Times New Roman" w:hAnsi="Times New Roman" w:cs="Times New Roman"/>
          <w:sz w:val="28"/>
        </w:rPr>
        <w:t xml:space="preserve">Целями и задачами настоящего проекта постановления </w:t>
      </w:r>
      <w:r w:rsidR="009D4F09">
        <w:rPr>
          <w:rFonts w:ascii="Times New Roman" w:hAnsi="Times New Roman" w:cs="Times New Roman"/>
          <w:bCs/>
          <w:sz w:val="28"/>
        </w:rPr>
        <w:t>Кабинета М</w:t>
      </w:r>
      <w:r w:rsidRPr="001965FD">
        <w:rPr>
          <w:rFonts w:ascii="Times New Roman" w:hAnsi="Times New Roman" w:cs="Times New Roman"/>
          <w:bCs/>
          <w:sz w:val="28"/>
        </w:rPr>
        <w:t>инистров Кыргызской Республики</w:t>
      </w:r>
      <w:r w:rsidRPr="001965FD">
        <w:rPr>
          <w:rFonts w:ascii="Times New Roman" w:hAnsi="Times New Roman" w:cs="Times New Roman"/>
          <w:sz w:val="28"/>
        </w:rPr>
        <w:t xml:space="preserve"> являются</w:t>
      </w:r>
      <w:r w:rsidRPr="001965FD">
        <w:rPr>
          <w:rFonts w:ascii="Times New Roman" w:hAnsi="Times New Roman" w:cs="Times New Roman"/>
          <w:bCs/>
          <w:sz w:val="28"/>
        </w:rPr>
        <w:t xml:space="preserve"> совершенствование механизма применения </w:t>
      </w:r>
      <w:r w:rsidR="00473644">
        <w:rPr>
          <w:rFonts w:ascii="Times New Roman" w:hAnsi="Times New Roman" w:cs="Times New Roman"/>
          <w:bCs/>
          <w:sz w:val="28"/>
        </w:rPr>
        <w:t>ККМ</w:t>
      </w:r>
      <w:r w:rsidRPr="001965FD">
        <w:rPr>
          <w:rFonts w:ascii="Times New Roman" w:hAnsi="Times New Roman" w:cs="Times New Roman"/>
          <w:bCs/>
          <w:sz w:val="28"/>
        </w:rPr>
        <w:t xml:space="preserve"> с функцией передачи фискальных данных в режиме онлайн в рамках внедрения электронной системы фискализации налоговых процедур, которым предлагается утверждение новых технических требований к </w:t>
      </w:r>
      <w:r w:rsidR="00473644">
        <w:rPr>
          <w:rFonts w:ascii="Times New Roman" w:hAnsi="Times New Roman" w:cs="Times New Roman"/>
          <w:bCs/>
          <w:sz w:val="28"/>
        </w:rPr>
        <w:t>ККМ</w:t>
      </w:r>
      <w:r>
        <w:rPr>
          <w:rFonts w:ascii="Times New Roman" w:hAnsi="Times New Roman" w:cs="Times New Roman"/>
          <w:bCs/>
          <w:sz w:val="28"/>
        </w:rPr>
        <w:t xml:space="preserve"> с функцией работы с фискальным модулем</w:t>
      </w:r>
      <w:r w:rsidRPr="001965FD">
        <w:rPr>
          <w:rFonts w:ascii="Times New Roman" w:hAnsi="Times New Roman" w:cs="Times New Roman"/>
          <w:bCs/>
          <w:sz w:val="28"/>
        </w:rPr>
        <w:t>,</w:t>
      </w:r>
      <w:r w:rsidR="00473644">
        <w:rPr>
          <w:rFonts w:ascii="Times New Roman" w:hAnsi="Times New Roman" w:cs="Times New Roman"/>
          <w:bCs/>
          <w:sz w:val="28"/>
        </w:rPr>
        <w:t xml:space="preserve"> порядка регистрации и применения ККМ, перечня субъектов, которые в силу специфики своей деятельности либо особенностей местонахождения могут осуществлять денежные расчеты без применения ККМ, порядка выдачи технического заключения к ККМ и формирования реестра ККМ, </w:t>
      </w:r>
      <w:r w:rsidRPr="001965FD">
        <w:rPr>
          <w:rFonts w:ascii="Times New Roman" w:hAnsi="Times New Roman" w:cs="Times New Roman"/>
          <w:bCs/>
          <w:sz w:val="28"/>
        </w:rPr>
        <w:t xml:space="preserve">требований к центрам технического обслуживания </w:t>
      </w:r>
      <w:r w:rsidR="00473644">
        <w:rPr>
          <w:rFonts w:ascii="Times New Roman" w:hAnsi="Times New Roman" w:cs="Times New Roman"/>
          <w:bCs/>
          <w:sz w:val="28"/>
        </w:rPr>
        <w:t>ККМ и типовых правил эксплуатации ККМ.</w:t>
      </w:r>
    </w:p>
    <w:p w:rsidR="00A57779" w:rsidRPr="009C273B" w:rsidRDefault="00A57779" w:rsidP="009C27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9C27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957A76" w:rsidRDefault="00A57779" w:rsidP="001C3C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Предпосылкой к созданию новой системы администрирования </w:t>
      </w:r>
      <w:r w:rsidR="0094787B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273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r w:rsidR="009D4F0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47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стремление</w:t>
      </w:r>
      <w:r w:rsidRPr="00A5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минимизировать уклонения от уплаты налогов и количество случаев нарушений применений ККМ при расчете с покупателями. Для решения этого ключевого вопроса </w:t>
      </w:r>
      <w:r w:rsidR="009C273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</w:t>
      </w:r>
      <w:r w:rsidR="00947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необходима возможность осуществления контроля над выручкой предприятий торговли и сферы услуг, осуществляющих расчеты с населением. </w:t>
      </w:r>
      <w:r w:rsidR="009478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п</w:t>
      </w:r>
      <w:r w:rsidRPr="00A5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олный учет данных о продажах должен помочь государству не только в выявлении или прогнозировании зон нарушений в применении кассовой </w:t>
      </w:r>
      <w:r w:rsidR="0094787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машины</w:t>
      </w:r>
      <w:r w:rsidRPr="00A5777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создании равных условий для ведения бизнеса за счет снижения недобросовестной конкуренции.</w:t>
      </w:r>
    </w:p>
    <w:p w:rsidR="005C49BB" w:rsidRPr="005C49BB" w:rsidRDefault="005C49BB" w:rsidP="00F71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Пилотный проект системы администрирования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ККМ</w:t>
      </w: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</w:t>
      </w:r>
      <w:r w:rsidR="00F7160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овался</w:t>
      </w: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мероприятий Соглашения между Правительством Российской Федерации и Правительством Кыргызской Республики об оказании Российской Федерацией безвозмездной технической помощи Кыргызской </w:t>
      </w: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Республике в целях развития системы налогового администрирования Кыргызской Республики, заключенного 13 ноября 2020 года. В частности, Соглашением были утверждены: План мероприятий, требования к составу и объему работ, спецификация вычислительной</w:t>
      </w:r>
      <w:r w:rsidR="00F71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образцов ККМ.</w:t>
      </w:r>
    </w:p>
    <w:p w:rsidR="005C49BB" w:rsidRPr="00D4623A" w:rsidRDefault="005C49BB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основу пилотного проекта были полож</w:t>
      </w:r>
      <w:r w:rsidR="00F71608">
        <w:rPr>
          <w:rFonts w:ascii="Times New Roman" w:eastAsia="Times New Roman" w:hAnsi="Times New Roman" w:cs="Times New Roman"/>
          <w:sz w:val="28"/>
          <w:szCs w:val="28"/>
          <w:lang w:eastAsia="ru-RU"/>
        </w:rPr>
        <w:t>ены</w:t>
      </w: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и уроки внедрения </w:t>
      </w:r>
      <w:r w:rsidR="00F71608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ККМ,</w:t>
      </w: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функционирующей в режиме реального времени в Российской Федерации, современные инструменты совершенствования фискализации и автоматизации процессов налоговых органов на основе применения современных ИТ-технологий, специализированных программных и </w:t>
      </w:r>
      <w:r w:rsidR="004F055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аппаратных</w:t>
      </w:r>
      <w:r w:rsidRPr="004F0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23A" w:rsidRPr="004F0555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</w:t>
      </w:r>
      <w:r w:rsidR="004F0555" w:rsidRPr="004F05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49BB" w:rsidRPr="005C49BB" w:rsidRDefault="00B6608B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информации Государственной налоговой службы при Министерстве финансов Кыргызской Республики в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подготовки к пилотному проекту системы администрирования </w:t>
      </w:r>
      <w:r w:rsidR="00F71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ККМ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реализованы следующие мероприятия:</w:t>
      </w:r>
    </w:p>
    <w:p w:rsidR="005C49BB" w:rsidRPr="005C49BB" w:rsidRDefault="00F71608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азработана Концепция пилотного проекта системы администрирования </w:t>
      </w:r>
      <w:r w:rsidR="00D4623A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определяющая цели Пилотного проекта и требования к новой системе администрирования</w:t>
      </w:r>
      <w:r w:rsidR="00846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ККМ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общую архитектуру и основные параметры ее функционирования, а также требования к обеспечению проведения проекта и критерии успешности Пилотного проекта;</w:t>
      </w:r>
    </w:p>
    <w:p w:rsidR="005C49BB" w:rsidRPr="005C49BB" w:rsidRDefault="00F71608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азработаны и согласованы проекты нормативно-правовых актов пилотного проекта, </w:t>
      </w:r>
      <w:r w:rsidR="00BA5C82" w:rsidRPr="004F055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утвержденные</w:t>
      </w:r>
      <w:r w:rsidR="005C49BB" w:rsidRPr="004F0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BA5C82">
        <w:rPr>
          <w:rFonts w:ascii="Times New Roman" w:eastAsia="Times New Roman" w:hAnsi="Times New Roman" w:cs="Times New Roman"/>
          <w:sz w:val="28"/>
          <w:szCs w:val="28"/>
          <w:lang w:eastAsia="ru-RU"/>
        </w:rPr>
        <w:t>м Кабинета М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инистров Кыргызской Республики «О пилотном проекте системы администрирования контрольно-кассовых машин» </w:t>
      </w:r>
      <w:r w:rsidR="00BA5C82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августа 2020 года </w:t>
      </w:r>
      <w:r w:rsidR="00BA5C8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156 и Приказом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налоговой службы при Министерстве экономики и финансов Кыргызской Республики</w:t>
      </w:r>
      <w:r w:rsidR="00BA5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82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некоторых мерах по организации реализации пилотного проекта системы администрирования контрольно-кассовых машин»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сентября 2021 года № 302</w:t>
      </w:r>
      <w:r w:rsidR="00BA5C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49BB" w:rsidRPr="005C49BB" w:rsidRDefault="00763777" w:rsidP="007637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азработаны Методические рекомендации по пилотному проекту системы администриров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</w:t>
      </w:r>
      <w:r w:rsidR="00D4623A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49BB" w:rsidRPr="005C49BB" w:rsidRDefault="00763777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существлена поставка </w:t>
      </w:r>
      <w:r w:rsidR="00062E80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пилотного проекта системы администрирования </w:t>
      </w:r>
      <w:r w:rsidR="00D4623A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 единиц согласно спецификации;</w:t>
      </w:r>
    </w:p>
    <w:p w:rsidR="005C49BB" w:rsidRPr="005C49BB" w:rsidRDefault="00763777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еализованы мероприятия по монтажу, настройке и вводу в эксплуатацию </w:t>
      </w:r>
      <w:r w:rsidR="005C49BB" w:rsidRPr="004F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</w:t>
      </w:r>
      <w:r w:rsidR="00BA5C82" w:rsidRPr="004F0555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ККМ</w:t>
      </w:r>
      <w:r w:rsidR="005C49BB" w:rsidRPr="004F0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пилотного проекта;</w:t>
      </w:r>
    </w:p>
    <w:p w:rsidR="005C49BB" w:rsidRPr="005C49BB" w:rsidRDefault="00763777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азработаны и согласованы критерии отбора участников пилотного проекта;</w:t>
      </w:r>
    </w:p>
    <w:p w:rsidR="005C49BB" w:rsidRPr="00763777" w:rsidRDefault="00763777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озданы рабочие группы пилотного проек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из состава сотрудников </w:t>
      </w:r>
      <w:r w:rsid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 службы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63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представителей Главного научного инновационного внедренческого центра Российской Федерации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ГНИВЦ);</w:t>
      </w:r>
    </w:p>
    <w:p w:rsidR="005C49BB" w:rsidRPr="005C49BB" w:rsidRDefault="00763777" w:rsidP="007637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рганизовано проведение регулярных встреч рабочих групп в целях подготовки и согласования ключевых документов, административных, технических и технологических решений пилотного проекта, рабочих планов, 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афиков и порядка их реализации.</w:t>
      </w:r>
    </w:p>
    <w:p w:rsidR="005C49BB" w:rsidRPr="005C49BB" w:rsidRDefault="005C49BB" w:rsidP="007637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процессе совместной работы специализированных экспертных групп пилотного проекта проведен анализ соответствия ключевых технологических решений – фискального модуля (аппаратного в исполнении смарт-карты и программного-аппаратного «облачного»), всех видов реализации </w:t>
      </w:r>
      <w:r w:rsidR="00763777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</w:t>
      </w: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пилотного проекта (аппаратных и программных), а также решения в виде автоматизированной информационной системы для налоговых органов существующим требованиям нормативно-правовых актов Кыргызской Республики. На основе результатов проведенного анализа приняты совместные решения как по доработке функциональности ключевых компонентов поставляемого решения, так и отражения необходимых изменений правового поля в проектах нормативных документов, необходимых дл</w:t>
      </w:r>
      <w:r w:rsidR="00763777">
        <w:rPr>
          <w:rFonts w:ascii="Times New Roman" w:eastAsia="Times New Roman" w:hAnsi="Times New Roman" w:cs="Times New Roman"/>
          <w:sz w:val="28"/>
          <w:szCs w:val="28"/>
          <w:lang w:eastAsia="ru-RU"/>
        </w:rPr>
        <w:t>я реализации пилотного проекта.</w:t>
      </w:r>
    </w:p>
    <w:p w:rsidR="005C49BB" w:rsidRPr="005C49BB" w:rsidRDefault="005C49BB" w:rsidP="007637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Залогом успешности пилотного проекта и достижения его целей стала полная открытость информации правового, методического, административного и технологического ха</w:t>
      </w:r>
      <w:r w:rsidR="004F0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рактера в отношении мероприятий, </w:t>
      </w: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реализуемых в рамках пилотного проекта. Руководствуясь этими принципами, была выстроена система взаимодействия всех участников пилотного проекта: налоговых органов, команды исполнителей</w:t>
      </w:r>
      <w:r w:rsidR="004F0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пилотного проекта</w:t>
      </w: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налогоплательщиков Кыргызской Республики – потенциальных участников пилотного проекта, центров технического обслуживания, а также производителей (дистрибьюторов) </w:t>
      </w:r>
      <w:r w:rsidR="00763777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</w:t>
      </w: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</w:t>
      </w:r>
      <w:r w:rsidR="00763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аппаратных, так и программных.</w:t>
      </w:r>
    </w:p>
    <w:p w:rsidR="00763777" w:rsidRDefault="005C49BB" w:rsidP="007637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система администрирования контрольно</w:t>
      </w:r>
      <w:r w:rsid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>-кассовых машин (САККМ), переданной</w:t>
      </w:r>
      <w:r w:rsid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службе</w:t>
      </w: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пилотного проекта, является мультикомпонентным программно-аппаратным решением, обеспечивающим полную автоматизацию процедур регистрации, передачи и аналитики фискальных данных из онлайн-касс в информационную систему налоговой службы. САККМ включает в себя компоненты, предназначенные как для налоговых орган</w:t>
      </w:r>
      <w:r w:rsidR="00763777">
        <w:rPr>
          <w:rFonts w:ascii="Times New Roman" w:eastAsia="Times New Roman" w:hAnsi="Times New Roman" w:cs="Times New Roman"/>
          <w:sz w:val="28"/>
          <w:szCs w:val="28"/>
          <w:lang w:eastAsia="ru-RU"/>
        </w:rPr>
        <w:t>ов, так и для участников рынка.</w:t>
      </w:r>
    </w:p>
    <w:p w:rsidR="005C49BB" w:rsidRPr="005C49BB" w:rsidRDefault="005C49BB" w:rsidP="007637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частности, САККМ включает в себя:</w:t>
      </w:r>
    </w:p>
    <w:p w:rsidR="005C49BB" w:rsidRPr="005C49BB" w:rsidRDefault="007D078B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АИС налоговой службы, состоящую из модулей:</w:t>
      </w:r>
    </w:p>
    <w:p w:rsidR="005C49BB" w:rsidRPr="005C49BB" w:rsidRDefault="00763777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 кабинет налогоплательщика-владельца онлайн-кассы;</w:t>
      </w:r>
    </w:p>
    <w:p w:rsidR="005C49BB" w:rsidRPr="005C49BB" w:rsidRDefault="00763777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Программный комплекс для приёма, проверки и передачи фискальных документов от онлайн-касс АИС налоговой службы;</w:t>
      </w:r>
    </w:p>
    <w:p w:rsidR="005C49BB" w:rsidRPr="005C49BB" w:rsidRDefault="00763777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Программный комплекс для приёма, проверки и хранения фискальных документов;</w:t>
      </w:r>
    </w:p>
    <w:p w:rsidR="005C49BB" w:rsidRPr="005C49BB" w:rsidRDefault="00763777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 кабинет налогового инспектора: аналитика фискальных данных, контрольная работа.</w:t>
      </w:r>
    </w:p>
    <w:p w:rsidR="005C49BB" w:rsidRPr="005C49BB" w:rsidRDefault="00763777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D07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Фискальный модуль на смарт-карте - Программно-аппаратное решение для защиты фискальных данных;</w:t>
      </w:r>
    </w:p>
    <w:p w:rsidR="005C49BB" w:rsidRPr="005C49BB" w:rsidRDefault="00763777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07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Облачный фискальный модуль - Программное SaaS решение для защиты фискальных данных;</w:t>
      </w:r>
    </w:p>
    <w:p w:rsidR="005C49BB" w:rsidRPr="005C49BB" w:rsidRDefault="00763777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7D07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 для производства фискальных модулей на смарт-картах - Программное обеспечение для выпуска фискальных модулей на смарт-картах;</w:t>
      </w:r>
    </w:p>
    <w:p w:rsidR="005C49BB" w:rsidRPr="005C49BB" w:rsidRDefault="00763777" w:rsidP="005C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D07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Онлайн-кассы - Кассовое </w:t>
      </w:r>
      <w:r w:rsidR="00062E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PC/PDA, мобильных устройств Android и iOS, а также программные интерфейсы для работы с фискальными модулями представленных в рамках пилотного проекта экземпляров аппаратных касс, а </w:t>
      </w:r>
      <w:r w:rsidR="007D078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документированные программные интерфейсы (фискальные регистрат</w:t>
      </w:r>
      <w:r w:rsidR="007D078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оры, смарт-кассы, автономные ККМ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C49BB" w:rsidRDefault="007D078B" w:rsidP="007D0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Мобильное п</w:t>
      </w:r>
      <w:r w:rsidR="004F055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для проверки чеков - с</w:t>
      </w:r>
      <w:r w:rsidR="005C49BB" w:rsidRPr="005C49B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ервис для проверки выданных чеков и общественного контроля (жалоб).</w:t>
      </w:r>
    </w:p>
    <w:p w:rsidR="001C3CE4" w:rsidRDefault="001C3CE4" w:rsidP="007D0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C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пилотного проекта, были совместно отработаны статистические и аналитические отчетности по зарегистрированным ККМ в режиме реального времени в личном кабинете налогового инспектора и категории риск</w:t>
      </w:r>
      <w:r w:rsidR="007D078B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отношении пользователей ККМ.</w:t>
      </w:r>
    </w:p>
    <w:p w:rsidR="00C5055D" w:rsidRDefault="00C5055D" w:rsidP="007D0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пилотном проекте применение аппаратных ККМ</w:t>
      </w:r>
      <w:r w:rsidRPr="00C5055D">
        <w:rPr>
          <w:rFonts w:ascii="Arial" w:hAnsi="Arial" w:cs="Arial"/>
          <w:color w:val="222222"/>
          <w:sz w:val="33"/>
          <w:szCs w:val="33"/>
          <w:shd w:val="clear" w:color="auto" w:fill="FFFFFF"/>
        </w:rPr>
        <w:t xml:space="preserve"> </w:t>
      </w:r>
      <w:r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смарт-карты было </w:t>
      </w:r>
      <w:r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Смарт-карта - </w:t>
      </w:r>
      <w:r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пластиковая карта со встроенной микросхемой</w:t>
      </w:r>
      <w:r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 записи и хранения информации о расчетах, проведенных через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ККМ</w:t>
      </w:r>
      <w:r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Всякие манипуляции и корректировки</w:t>
      </w:r>
      <w:r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фискальных данных о денежных расчетах при совершении расчетных операций</w:t>
      </w:r>
      <w:r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зафиксированн</w:t>
      </w:r>
      <w:r w:rsidR="0091434A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смарт-карт</w:t>
      </w:r>
      <w:r w:rsidR="0091434A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ККМ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исключены и невозможны.</w:t>
      </w:r>
    </w:p>
    <w:p w:rsidR="00C5055D" w:rsidRDefault="0091434A" w:rsidP="007D0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смарт-картах</w:t>
      </w:r>
      <w:r w:rsidR="00C5055D"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> хранит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C5055D"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информация</w:t>
      </w:r>
      <w:r w:rsidR="00C5055D"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расчетных</w:t>
      </w:r>
      <w:r w:rsidR="00C5055D" w:rsidRPr="00C5055D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операциях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34A" w:rsidRDefault="0091434A" w:rsidP="007D0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Смарт-карта</w:t>
      </w:r>
      <w:r w:rsidRPr="00914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блокируется, если в 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времени</w:t>
      </w:r>
      <w:r w:rsidRPr="00914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 оператора фискальных данных не приходят подтверждения о доставке чеков оператору. </w:t>
      </w:r>
    </w:p>
    <w:p w:rsidR="009C273B" w:rsidRPr="00F63F15" w:rsidRDefault="009C273B" w:rsidP="003D2EDC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C273B">
        <w:rPr>
          <w:sz w:val="28"/>
          <w:szCs w:val="28"/>
        </w:rPr>
        <w:t>Для налогоплательщиков и государства</w:t>
      </w:r>
      <w:r w:rsidR="009D4F09">
        <w:rPr>
          <w:sz w:val="28"/>
          <w:szCs w:val="28"/>
        </w:rPr>
        <w:t xml:space="preserve"> были созданы</w:t>
      </w:r>
      <w:r w:rsidRPr="009C273B">
        <w:rPr>
          <w:sz w:val="28"/>
          <w:szCs w:val="28"/>
        </w:rPr>
        <w:t xml:space="preserve"> дополнительные возможности эффективной защиты хранения в некорректируемом виде обработки и передачи фискальных данных в режиме реального времени. За время пилотного проекта налогоплательщикам безвозмездно было выд</w:t>
      </w:r>
      <w:r w:rsidR="00F63F15">
        <w:rPr>
          <w:sz w:val="28"/>
          <w:szCs w:val="28"/>
        </w:rPr>
        <w:t>ано 1000 аппаратных и 2660</w:t>
      </w:r>
      <w:r w:rsidRPr="009C273B">
        <w:rPr>
          <w:sz w:val="28"/>
          <w:szCs w:val="28"/>
        </w:rPr>
        <w:t xml:space="preserve"> программных ККМ</w:t>
      </w:r>
      <w:r w:rsidR="00F63F15">
        <w:rPr>
          <w:sz w:val="28"/>
          <w:szCs w:val="28"/>
        </w:rPr>
        <w:t xml:space="preserve">, </w:t>
      </w:r>
      <w:r w:rsidR="00F63F15" w:rsidRPr="00023794">
        <w:rPr>
          <w:color w:val="000000"/>
          <w:sz w:val="28"/>
          <w:szCs w:val="28"/>
        </w:rPr>
        <w:t xml:space="preserve">через которые выдано </w:t>
      </w:r>
      <w:r w:rsidR="004F0555">
        <w:rPr>
          <w:color w:val="000000"/>
          <w:sz w:val="28"/>
          <w:szCs w:val="28"/>
        </w:rPr>
        <w:t>более 477</w:t>
      </w:r>
      <w:r w:rsidR="00F63F15">
        <w:rPr>
          <w:color w:val="000000"/>
          <w:sz w:val="28"/>
          <w:szCs w:val="28"/>
        </w:rPr>
        <w:t xml:space="preserve"> тыс. </w:t>
      </w:r>
      <w:r w:rsidR="00F63F15" w:rsidRPr="00023794">
        <w:rPr>
          <w:color w:val="000000"/>
          <w:sz w:val="28"/>
          <w:szCs w:val="28"/>
        </w:rPr>
        <w:t>кас</w:t>
      </w:r>
      <w:r w:rsidR="00F63F15">
        <w:rPr>
          <w:color w:val="000000"/>
          <w:sz w:val="28"/>
          <w:szCs w:val="28"/>
        </w:rPr>
        <w:t xml:space="preserve">совых чеков на сумму более 388 млн. сомов, </w:t>
      </w:r>
      <w:r w:rsidRPr="009C273B">
        <w:rPr>
          <w:sz w:val="28"/>
          <w:szCs w:val="28"/>
        </w:rPr>
        <w:t>а новая система налогового администрирования показала высокий результат в сборе фискальных данных и ее аналитике.</w:t>
      </w:r>
    </w:p>
    <w:p w:rsidR="006620C8" w:rsidRPr="00C21A75" w:rsidRDefault="006620C8" w:rsidP="006620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проведенного пилотного проекта внедрение ККМ соответствующих техническим требованиям к ККМ с функцией работы с фискальным модулем продемонстрировали гораздо большую надежность и результативность в контексте увеличения распространения среди налогоплательщиков ККМ, улучшения контроля денежных потоков и максимального ограничения незаконных выручек, нежели старых моделей ККМ.</w:t>
      </w:r>
    </w:p>
    <w:p w:rsidR="005A60B6" w:rsidRPr="00C21A75" w:rsidRDefault="005A60B6" w:rsidP="005A60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связи, в целях результативности </w:t>
      </w:r>
      <w:r w:rsidR="006620C8" w:rsidRPr="00C21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предпринимаемых мер и повышения качества </w:t>
      </w:r>
      <w:r w:rsidR="00D15D8B" w:rsidRPr="00C21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передаваемых фискальных данных, предлагаются следующие задачи:</w:t>
      </w:r>
    </w:p>
    <w:p w:rsidR="005A60B6" w:rsidRPr="00C21A75" w:rsidRDefault="00D15D8B" w:rsidP="00C21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мероприятия пилотного проекта должны быть получить высокий приоритет, как на уровне исполнительной, так и законодательной властей Кыргызской Республики - выделено время и ресурсы для их рассмотрения, согласования и безотлагательного утверждения;</w:t>
      </w:r>
    </w:p>
    <w:p w:rsidR="00D15D8B" w:rsidRPr="00C21A75" w:rsidRDefault="00D15D8B" w:rsidP="00D15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A75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любые изменения национального законодательства, как текущего, так и вновь принятого, затрагивающие сферу администрирования ККМ, должны синхронизироваться с согласованными планами и мероприятиями пилотного проекта, во избежание возникновения противоречий и неувязок;</w:t>
      </w:r>
    </w:p>
    <w:p w:rsidR="00D15D8B" w:rsidRPr="00C21A75" w:rsidRDefault="00D15D8B" w:rsidP="00D15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A7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 избежание дублирования регулятивного воздействия на участников рынка, необходимо разделить категории налогоплательщиков, подпадающих под тот или иной налоговый режим. В частности, это касается налогоплательщиков - участников пилотного проекта и субъектов бизнеса;</w:t>
      </w:r>
    </w:p>
    <w:p w:rsidR="00D15D8B" w:rsidRDefault="00D15D8B" w:rsidP="00D15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A75"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уделить особое внимание мероприятиям по подготовке рынка к новациям в сфере законодательства и право применения: подготовить и провести масштабные информационно-разъяснительные компании; разработать мотивационные механизмы как для бизнеса, переходящего на использование ККМ онлайн, так и для покупателей, побуждающих их требовать кассовые чеки; подготовить перечень мер поддержки внедрения - фискальные каникулы, возврат налогов и т.д.</w:t>
      </w:r>
    </w:p>
    <w:p w:rsidR="00025056" w:rsidRPr="006B7324" w:rsidRDefault="00025056" w:rsidP="000250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3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проекта постановления были рассмотрены ниже следующие пути решения проблем.</w:t>
      </w:r>
    </w:p>
    <w:p w:rsidR="00025056" w:rsidRPr="00B6608B" w:rsidRDefault="00025056" w:rsidP="000250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1. Оставить как есть</w:t>
      </w:r>
    </w:p>
    <w:p w:rsidR="00025056" w:rsidRPr="00B6608B" w:rsidRDefault="00025056" w:rsidP="000250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варианте оставить как есть, последствия будут следующие:</w:t>
      </w:r>
    </w:p>
    <w:p w:rsidR="00025056" w:rsidRPr="00B6608B" w:rsidRDefault="00025056" w:rsidP="000250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недопоступление налогов в бюджет;</w:t>
      </w:r>
    </w:p>
    <w:p w:rsidR="00025056" w:rsidRPr="00B6608B" w:rsidRDefault="00025056" w:rsidP="000250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временные и финансовые затраты субъектов предпринимательства;</w:t>
      </w:r>
    </w:p>
    <w:p w:rsidR="00025056" w:rsidRPr="00B6608B" w:rsidRDefault="00025056" w:rsidP="000250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нагрузка органов налоговой службы.</w:t>
      </w:r>
    </w:p>
    <w:p w:rsidR="00025056" w:rsidRPr="00B6608B" w:rsidRDefault="00025056" w:rsidP="000250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этим, первый вариант неприемлем.</w:t>
      </w:r>
    </w:p>
    <w:p w:rsidR="00025056" w:rsidRPr="00B6608B" w:rsidRDefault="00025056" w:rsidP="000250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2. Принять проект постановления Кабинета Министров Кыргызской Республики</w:t>
      </w:r>
    </w:p>
    <w:p w:rsidR="00025056" w:rsidRPr="00B6608B" w:rsidRDefault="00025056" w:rsidP="000250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постановления даст возможность: </w:t>
      </w:r>
    </w:p>
    <w:p w:rsidR="00025056" w:rsidRPr="00B6608B" w:rsidRDefault="00025056" w:rsidP="00025056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C0F33"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регистрации ККМ</w:t>
      </w: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25056" w:rsidRPr="00B6608B" w:rsidRDefault="00025056" w:rsidP="00025056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снижению трудозатрат, времени и улучшению фискального администрирования;</w:t>
      </w:r>
    </w:p>
    <w:p w:rsidR="00025056" w:rsidRPr="00B6608B" w:rsidRDefault="00025056" w:rsidP="00025056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снижение стоимости обслуживания ККМ и применени</w:t>
      </w:r>
      <w:r w:rsidR="00EC0F33"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расчетах смартфонов, планшетов;</w:t>
      </w:r>
    </w:p>
    <w:p w:rsidR="00025056" w:rsidRPr="00B6608B" w:rsidRDefault="00025056" w:rsidP="00025056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позволят контролировать правильность работы ККМ и ОФД;</w:t>
      </w:r>
    </w:p>
    <w:p w:rsidR="00025056" w:rsidRPr="00B6608B" w:rsidRDefault="00025056" w:rsidP="00025056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C0F33"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проверки в режиме реального времени работы кассы и расчетных операций, что снижает потребность непосредственных проверок до минимума</w:t>
      </w: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C0F33" w:rsidRPr="00B6608B" w:rsidRDefault="00EC0F33" w:rsidP="00025056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обеспечить увеличение государственного бюджета за счет</w:t>
      </w:r>
      <w:r w:rsidR="000E5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47D" w:rsidRPr="00C21A75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контроля денежных потоков</w:t>
      </w:r>
      <w:r w:rsidR="000E5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E547D" w:rsidRPr="00C21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максимального ограничения незаконных выручек</w:t>
      </w:r>
      <w:r w:rsidR="000E5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5056" w:rsidRPr="00B6608B" w:rsidRDefault="00025056" w:rsidP="000250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3. </w:t>
      </w:r>
      <w:r w:rsidR="00C4434D" w:rsidRPr="00B66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Исключить применение контрольно-кассовых машин при денежных расчетах.</w:t>
      </w:r>
    </w:p>
    <w:p w:rsidR="00025056" w:rsidRPr="00B6608B" w:rsidRDefault="00C4434D" w:rsidP="00C4434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Обязательное применение ККМ при денежных расчетов с населением, осуществляемые при торговых операциях или выполнении работ и оказании услуг, производятся с обязательным применением ККМ и выдачей/отправкой контрольно-кассового чека в бумажном и/или в электронном виде, пригодном для автоматического считывания предусмотрено</w:t>
      </w:r>
      <w:r w:rsidR="00025056"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Налоговом кодексе Кыргызской Республики. В этой связи, исключение данного механизма контроля будет противоречить к Налоговому кодексу Кыргызской Республики. </w:t>
      </w:r>
    </w:p>
    <w:p w:rsidR="00025056" w:rsidRPr="00802BC3" w:rsidRDefault="00025056" w:rsidP="000250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вышеизложенного, считаем целесообразным принятие варианта 2 проекта постановления.</w:t>
      </w:r>
    </w:p>
    <w:p w:rsidR="00B73E3C" w:rsidRDefault="00B73E3C" w:rsidP="00B73E3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следует принять во внимание, что в связи с распространением коронавирусной инфекции COVID-19 в соответствии с Указами Президента Кыргызской Республики «О введении чрезвычайного положения на территории города Бишкек Кыргызской Республики» от 24 марта 2020 года УП № 55, «О введении чрезвычайного положения на территории города Ош, Ноокатского и Кара-Суйского районов Ошской области Кыргызской Республики» от 24 марта 2020 года УП № 56, «О введении чрезвычайного положения на территории города Джалал-Абад и Сузакского района Джалал-Абадской области Кыргызской Республики» от 24 марта 2020 года УП № 57, в отдельных местностях Кыргызской Республики с 25 марта 2020  года было введено чрезвычайное положение. В настоящее время в отдельных районах и городах Кыргызской Республики введены режим чрезвычайной ситуации и карантин.</w:t>
      </w:r>
    </w:p>
    <w:p w:rsidR="00B73E3C" w:rsidRPr="00B73E3C" w:rsidRDefault="00B73E3C" w:rsidP="00B73E3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согласно пункту 1 постановления П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мая 2020 года № 241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ситуация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борьбе с распростра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нением коронавирусной инфекции 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COVID-19 на территории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признана 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обстоятельством непреодолимой силы, в целях поддержки пострадавших субъектов Кыргызской Республики по вопросам налоговых, таможенных, социальных и неналоговых платежей.</w:t>
      </w:r>
    </w:p>
    <w:p w:rsidR="00B73E3C" w:rsidRPr="00B73E3C" w:rsidRDefault="00B73E3C" w:rsidP="00B73E3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чем, внедрение компонентов электронной системы фискализации налоговы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процедур, в том числе ККМ-онлайн</w:t>
      </w: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позволит минимизировать контакты между налогоплательщиками и органами налоговой службы, что в свою очередь минимизирует дальнейшее распространение коронавирусной инфекции COVID-19.</w:t>
      </w:r>
    </w:p>
    <w:p w:rsidR="00B73E3C" w:rsidRPr="00B73E3C" w:rsidRDefault="00B73E3C" w:rsidP="00B73E3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изменения, также облегчат работу налогоплательщиков, в связи с тем, что учет полностью перейдет в электронную форму.</w:t>
      </w:r>
    </w:p>
    <w:p w:rsidR="000E65C2" w:rsidRPr="005403B0" w:rsidRDefault="0058489D" w:rsidP="000E65C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8489D" w:rsidRDefault="0058489D" w:rsidP="005848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3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8489D" w:rsidRPr="005403B0" w:rsidRDefault="0058489D" w:rsidP="00A752FA">
      <w:pPr>
        <w:pStyle w:val="a5"/>
        <w:tabs>
          <w:tab w:val="left" w:pos="993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6D32FA" w:rsidRPr="00DC7FA1" w:rsidRDefault="006D32FA" w:rsidP="006D32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Pr="00DC7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постановления Кабинета Министров Кыргызской Республики будет размещен на официальном сайте Кабинета Министров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 и</w:t>
      </w:r>
      <w:r w:rsidRPr="00DC7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Едином портале</w:t>
      </w:r>
      <w:r w:rsidRPr="006D32FA">
        <w:t xml:space="preserve"> </w:t>
      </w:r>
      <w:r w:rsidRPr="006D3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 обсуждения проектов нормативных правовых актов</w:t>
      </w:r>
      <w:r w:rsidRPr="00DC7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(koomtalkuu.gov.kg).</w:t>
      </w:r>
    </w:p>
    <w:p w:rsidR="00B73E3C" w:rsidRDefault="00B73E3C" w:rsidP="00B73E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Учитывая, что в соответствии со статьей 23 Закона Кыргызской Республики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</w:p>
    <w:p w:rsidR="0058489D" w:rsidRPr="005403B0" w:rsidRDefault="0058489D" w:rsidP="00A752FA">
      <w:pPr>
        <w:pStyle w:val="a5"/>
        <w:tabs>
          <w:tab w:val="left" w:pos="993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58489D" w:rsidRDefault="0058489D" w:rsidP="005848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3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8489D" w:rsidRPr="005403B0" w:rsidRDefault="0058489D" w:rsidP="00A752FA">
      <w:pPr>
        <w:pStyle w:val="a5"/>
        <w:tabs>
          <w:tab w:val="left" w:pos="993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58489D" w:rsidRDefault="0058489D" w:rsidP="005848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3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58489D" w:rsidRPr="005403B0" w:rsidRDefault="0058489D" w:rsidP="00A752FA">
      <w:pPr>
        <w:pStyle w:val="a5"/>
        <w:tabs>
          <w:tab w:val="left" w:pos="993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B6608B" w:rsidRDefault="00B6608B" w:rsidP="00B660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19 Закона Кыргызской Республики от 20 июля 2009 года №241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:rsidR="00B73E3C" w:rsidRPr="00B6608B" w:rsidRDefault="00B73E3C" w:rsidP="00B73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E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продолжающейся пандемией коронавирусной инфекции COVID-19 в настоящее время на территории Кыргызской Республики продолжает действовать чрезвычайная ситуация согласно решению Правительства Кыргызской Республики от 29 мая 2020 года № 194-р.</w:t>
      </w:r>
    </w:p>
    <w:p w:rsidR="00B6608B" w:rsidRPr="00B6608B" w:rsidRDefault="00B6608B" w:rsidP="00B660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отмечаем, что представленный проект не требует проведения анализа регулятивного воздействия, в связи с тем, что ранее к проекту Закона Кыргызской Республики «О введении в действие Налогового кодекса Кыргызской Республики» был проведен анализ регулятивного воздействия.</w:t>
      </w:r>
    </w:p>
    <w:p w:rsidR="00B6608B" w:rsidRDefault="00B6608B" w:rsidP="00B660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вышеизложенного, вносится проект постановления Кабинета Министров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мерах по внедрению </w:t>
      </w:r>
      <w:r w:rsidRPr="00A752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контрольно-кассовых машин»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52FA" w:rsidRPr="005403B0" w:rsidRDefault="00A752FA" w:rsidP="00A752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E8C" w:rsidRPr="005403B0" w:rsidRDefault="00657E8C" w:rsidP="005848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892" w:rsidRDefault="00A752FA" w:rsidP="00457A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="009578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экономики и </w:t>
      </w:r>
    </w:p>
    <w:p w:rsidR="00957892" w:rsidRDefault="00957892" w:rsidP="00457A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коммерции </w:t>
      </w:r>
    </w:p>
    <w:p w:rsidR="0058489D" w:rsidRPr="00457AD8" w:rsidRDefault="00957892" w:rsidP="00457A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657E8C" w:rsidRPr="00540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438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752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752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C0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05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Д.Дж. </w:t>
      </w:r>
      <w:r w:rsidR="00A752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Амангельдиев</w:t>
      </w:r>
    </w:p>
    <w:sectPr w:rsidR="0058489D" w:rsidRPr="00457AD8" w:rsidSect="00BB115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4E9" w:rsidRDefault="00AA04E9">
      <w:pPr>
        <w:spacing w:after="0" w:line="240" w:lineRule="auto"/>
      </w:pPr>
      <w:r>
        <w:separator/>
      </w:r>
    </w:p>
  </w:endnote>
  <w:endnote w:type="continuationSeparator" w:id="0">
    <w:p w:rsidR="00AA04E9" w:rsidRDefault="00AA0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4E9" w:rsidRDefault="00AA04E9">
      <w:pPr>
        <w:spacing w:after="0" w:line="240" w:lineRule="auto"/>
      </w:pPr>
      <w:r>
        <w:separator/>
      </w:r>
    </w:p>
  </w:footnote>
  <w:footnote w:type="continuationSeparator" w:id="0">
    <w:p w:rsidR="00AA04E9" w:rsidRDefault="00AA0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2BCA49E4"/>
    <w:lvl w:ilvl="0" w:tplc="DA26780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0000002"/>
    <w:multiLevelType w:val="hybridMultilevel"/>
    <w:tmpl w:val="17C8C0B2"/>
    <w:lvl w:ilvl="0" w:tplc="4BC8B3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0000003"/>
    <w:multiLevelType w:val="hybridMultilevel"/>
    <w:tmpl w:val="3F96CF88"/>
    <w:lvl w:ilvl="0" w:tplc="ADE4A7F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0000004"/>
    <w:multiLevelType w:val="hybridMultilevel"/>
    <w:tmpl w:val="62EECD38"/>
    <w:lvl w:ilvl="0" w:tplc="0B8C6412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B522A00"/>
    <w:multiLevelType w:val="hybridMultilevel"/>
    <w:tmpl w:val="38D83750"/>
    <w:lvl w:ilvl="0" w:tplc="A07EA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E87E4D"/>
    <w:multiLevelType w:val="hybridMultilevel"/>
    <w:tmpl w:val="C10EC3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A5A3230"/>
    <w:multiLevelType w:val="hybridMultilevel"/>
    <w:tmpl w:val="18024D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0790A53"/>
    <w:multiLevelType w:val="hybridMultilevel"/>
    <w:tmpl w:val="BC92BC4C"/>
    <w:lvl w:ilvl="0" w:tplc="1CCADAC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E96954"/>
    <w:multiLevelType w:val="hybridMultilevel"/>
    <w:tmpl w:val="FA0429E0"/>
    <w:lvl w:ilvl="0" w:tplc="0C800DBC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BD42095"/>
    <w:multiLevelType w:val="hybridMultilevel"/>
    <w:tmpl w:val="A5A2CAF8"/>
    <w:lvl w:ilvl="0" w:tplc="231E92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E5D63F6"/>
    <w:multiLevelType w:val="hybridMultilevel"/>
    <w:tmpl w:val="537AF4FC"/>
    <w:lvl w:ilvl="0" w:tplc="231E92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0E0BE82">
      <w:start w:val="1"/>
      <w:numFmt w:val="russianLower"/>
      <w:lvlText w:val="%2)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FA727BC"/>
    <w:multiLevelType w:val="hybridMultilevel"/>
    <w:tmpl w:val="49A496B6"/>
    <w:lvl w:ilvl="0" w:tplc="73446E16">
      <w:start w:val="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08787D"/>
    <w:multiLevelType w:val="hybridMultilevel"/>
    <w:tmpl w:val="4AC026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12"/>
  </w:num>
  <w:num w:numId="8">
    <w:abstractNumId w:val="8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3A"/>
    <w:rsid w:val="00025056"/>
    <w:rsid w:val="00062E80"/>
    <w:rsid w:val="00075E54"/>
    <w:rsid w:val="00077E1F"/>
    <w:rsid w:val="00081A82"/>
    <w:rsid w:val="00086F78"/>
    <w:rsid w:val="00094187"/>
    <w:rsid w:val="000B2308"/>
    <w:rsid w:val="000C0AB9"/>
    <w:rsid w:val="000C15AE"/>
    <w:rsid w:val="000D381B"/>
    <w:rsid w:val="000E547D"/>
    <w:rsid w:val="000E65C2"/>
    <w:rsid w:val="00140206"/>
    <w:rsid w:val="00145723"/>
    <w:rsid w:val="00173B86"/>
    <w:rsid w:val="001965FD"/>
    <w:rsid w:val="001B2344"/>
    <w:rsid w:val="001B652C"/>
    <w:rsid w:val="001C3CE4"/>
    <w:rsid w:val="001E3A8E"/>
    <w:rsid w:val="001F08FB"/>
    <w:rsid w:val="001F7065"/>
    <w:rsid w:val="00201F72"/>
    <w:rsid w:val="00205506"/>
    <w:rsid w:val="002076D1"/>
    <w:rsid w:val="00210EEC"/>
    <w:rsid w:val="00220AA5"/>
    <w:rsid w:val="002250AF"/>
    <w:rsid w:val="002250FC"/>
    <w:rsid w:val="0024285C"/>
    <w:rsid w:val="00257514"/>
    <w:rsid w:val="00261EF9"/>
    <w:rsid w:val="00277FDC"/>
    <w:rsid w:val="002A635F"/>
    <w:rsid w:val="002C27EA"/>
    <w:rsid w:val="002F3C34"/>
    <w:rsid w:val="0030370D"/>
    <w:rsid w:val="0030789C"/>
    <w:rsid w:val="00316986"/>
    <w:rsid w:val="00320FFF"/>
    <w:rsid w:val="00327F29"/>
    <w:rsid w:val="003814AF"/>
    <w:rsid w:val="00383658"/>
    <w:rsid w:val="003B28CA"/>
    <w:rsid w:val="003D2EDC"/>
    <w:rsid w:val="003D3C9F"/>
    <w:rsid w:val="003E1214"/>
    <w:rsid w:val="003E2E14"/>
    <w:rsid w:val="003F0F04"/>
    <w:rsid w:val="0040401C"/>
    <w:rsid w:val="00434382"/>
    <w:rsid w:val="00434F1D"/>
    <w:rsid w:val="00457AD8"/>
    <w:rsid w:val="00473644"/>
    <w:rsid w:val="004B2271"/>
    <w:rsid w:val="004F0555"/>
    <w:rsid w:val="005203A2"/>
    <w:rsid w:val="0052495C"/>
    <w:rsid w:val="005373B0"/>
    <w:rsid w:val="005403B0"/>
    <w:rsid w:val="00540ED8"/>
    <w:rsid w:val="0058489D"/>
    <w:rsid w:val="005A60B6"/>
    <w:rsid w:val="005B6C31"/>
    <w:rsid w:val="005B745E"/>
    <w:rsid w:val="005C49BB"/>
    <w:rsid w:val="005E1A46"/>
    <w:rsid w:val="005E20AA"/>
    <w:rsid w:val="005E3D05"/>
    <w:rsid w:val="005F2045"/>
    <w:rsid w:val="006003CE"/>
    <w:rsid w:val="00617F7C"/>
    <w:rsid w:val="00642917"/>
    <w:rsid w:val="00657E8C"/>
    <w:rsid w:val="006620C8"/>
    <w:rsid w:val="00667653"/>
    <w:rsid w:val="006B30EB"/>
    <w:rsid w:val="006B7BA7"/>
    <w:rsid w:val="006D32FA"/>
    <w:rsid w:val="006D491A"/>
    <w:rsid w:val="006D66CA"/>
    <w:rsid w:val="006E298B"/>
    <w:rsid w:val="00722836"/>
    <w:rsid w:val="00723647"/>
    <w:rsid w:val="00750F9F"/>
    <w:rsid w:val="0075260F"/>
    <w:rsid w:val="00755883"/>
    <w:rsid w:val="00761D8A"/>
    <w:rsid w:val="00763777"/>
    <w:rsid w:val="00776994"/>
    <w:rsid w:val="007957BE"/>
    <w:rsid w:val="007964E7"/>
    <w:rsid w:val="007A68A5"/>
    <w:rsid w:val="007B485E"/>
    <w:rsid w:val="007D078B"/>
    <w:rsid w:val="007D6CF1"/>
    <w:rsid w:val="008213B3"/>
    <w:rsid w:val="00824884"/>
    <w:rsid w:val="00826B11"/>
    <w:rsid w:val="008337C0"/>
    <w:rsid w:val="0084618B"/>
    <w:rsid w:val="00855EA8"/>
    <w:rsid w:val="008643E0"/>
    <w:rsid w:val="008668B0"/>
    <w:rsid w:val="008702D6"/>
    <w:rsid w:val="00877420"/>
    <w:rsid w:val="008C1691"/>
    <w:rsid w:val="008C4B8B"/>
    <w:rsid w:val="00900DF3"/>
    <w:rsid w:val="0090137E"/>
    <w:rsid w:val="0091434A"/>
    <w:rsid w:val="009156D6"/>
    <w:rsid w:val="0092477E"/>
    <w:rsid w:val="009406F9"/>
    <w:rsid w:val="0094185E"/>
    <w:rsid w:val="0094224C"/>
    <w:rsid w:val="0094787B"/>
    <w:rsid w:val="00957853"/>
    <w:rsid w:val="00957892"/>
    <w:rsid w:val="00957A76"/>
    <w:rsid w:val="00965215"/>
    <w:rsid w:val="009916F1"/>
    <w:rsid w:val="009C273B"/>
    <w:rsid w:val="009D4F09"/>
    <w:rsid w:val="00A026CF"/>
    <w:rsid w:val="00A03810"/>
    <w:rsid w:val="00A10306"/>
    <w:rsid w:val="00A1203A"/>
    <w:rsid w:val="00A2477E"/>
    <w:rsid w:val="00A2547F"/>
    <w:rsid w:val="00A57779"/>
    <w:rsid w:val="00A752FA"/>
    <w:rsid w:val="00A8660C"/>
    <w:rsid w:val="00A91504"/>
    <w:rsid w:val="00AA04E9"/>
    <w:rsid w:val="00AA1FB9"/>
    <w:rsid w:val="00AA5D9E"/>
    <w:rsid w:val="00AB562D"/>
    <w:rsid w:val="00AD46A3"/>
    <w:rsid w:val="00AE15CB"/>
    <w:rsid w:val="00AF1564"/>
    <w:rsid w:val="00AF4173"/>
    <w:rsid w:val="00B010DB"/>
    <w:rsid w:val="00B057F6"/>
    <w:rsid w:val="00B131D9"/>
    <w:rsid w:val="00B308AB"/>
    <w:rsid w:val="00B31F7D"/>
    <w:rsid w:val="00B36F12"/>
    <w:rsid w:val="00B40560"/>
    <w:rsid w:val="00B63CC5"/>
    <w:rsid w:val="00B6608B"/>
    <w:rsid w:val="00B71FA3"/>
    <w:rsid w:val="00B73AE3"/>
    <w:rsid w:val="00B73E3C"/>
    <w:rsid w:val="00BA3004"/>
    <w:rsid w:val="00BA5C82"/>
    <w:rsid w:val="00BB1152"/>
    <w:rsid w:val="00BC2F79"/>
    <w:rsid w:val="00BD6A01"/>
    <w:rsid w:val="00BE298F"/>
    <w:rsid w:val="00C21A75"/>
    <w:rsid w:val="00C2354B"/>
    <w:rsid w:val="00C27E12"/>
    <w:rsid w:val="00C438F9"/>
    <w:rsid w:val="00C4434D"/>
    <w:rsid w:val="00C4499C"/>
    <w:rsid w:val="00C4622F"/>
    <w:rsid w:val="00C47D6B"/>
    <w:rsid w:val="00C5018C"/>
    <w:rsid w:val="00C5055D"/>
    <w:rsid w:val="00C66F67"/>
    <w:rsid w:val="00C71013"/>
    <w:rsid w:val="00C83CC5"/>
    <w:rsid w:val="00C87EE9"/>
    <w:rsid w:val="00CB6EA5"/>
    <w:rsid w:val="00CC7C82"/>
    <w:rsid w:val="00CE5F7B"/>
    <w:rsid w:val="00D05050"/>
    <w:rsid w:val="00D15D8B"/>
    <w:rsid w:val="00D34DDF"/>
    <w:rsid w:val="00D4623A"/>
    <w:rsid w:val="00D6049D"/>
    <w:rsid w:val="00D71157"/>
    <w:rsid w:val="00D93B1D"/>
    <w:rsid w:val="00DA6531"/>
    <w:rsid w:val="00DB08D6"/>
    <w:rsid w:val="00DD2A06"/>
    <w:rsid w:val="00DD2F00"/>
    <w:rsid w:val="00DD6F3E"/>
    <w:rsid w:val="00DE223D"/>
    <w:rsid w:val="00E20ACC"/>
    <w:rsid w:val="00E3797D"/>
    <w:rsid w:val="00E6371C"/>
    <w:rsid w:val="00E925B3"/>
    <w:rsid w:val="00EB02A5"/>
    <w:rsid w:val="00EC0F33"/>
    <w:rsid w:val="00EC5E4A"/>
    <w:rsid w:val="00ED183A"/>
    <w:rsid w:val="00ED5360"/>
    <w:rsid w:val="00F3398B"/>
    <w:rsid w:val="00F33A64"/>
    <w:rsid w:val="00F37E95"/>
    <w:rsid w:val="00F553F0"/>
    <w:rsid w:val="00F63F15"/>
    <w:rsid w:val="00F70131"/>
    <w:rsid w:val="00F71608"/>
    <w:rsid w:val="00F75138"/>
    <w:rsid w:val="00F821E1"/>
    <w:rsid w:val="00F82931"/>
    <w:rsid w:val="00F94D5A"/>
    <w:rsid w:val="00FA16F5"/>
    <w:rsid w:val="00FA26AB"/>
    <w:rsid w:val="00FE0FBE"/>
    <w:rsid w:val="00FE406A"/>
    <w:rsid w:val="00FE5E16"/>
    <w:rsid w:val="00FE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33C9AC-5E16-417E-AAA2-7585EDE8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95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57BE"/>
  </w:style>
  <w:style w:type="paragraph" w:styleId="aa">
    <w:name w:val="No Spacing"/>
    <w:uiPriority w:val="1"/>
    <w:qFormat/>
    <w:rsid w:val="00320FFF"/>
    <w:pPr>
      <w:spacing w:after="0" w:line="240" w:lineRule="auto"/>
    </w:pPr>
    <w:rPr>
      <w:rFonts w:cs="Times New Roman"/>
    </w:rPr>
  </w:style>
  <w:style w:type="character" w:customStyle="1" w:styleId="2">
    <w:name w:val="Основной текст (2)"/>
    <w:basedOn w:val="a0"/>
    <w:rsid w:val="007228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tekst0">
    <w:name w:val="tktekst"/>
    <w:basedOn w:val="a"/>
    <w:rsid w:val="00F63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0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1827C-0259-47C2-ADCC-84A5CD6A3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7</Pages>
  <Words>2545</Words>
  <Characters>14507</Characters>
  <Application>Microsoft Office Word</Application>
  <DocSecurity>0</DocSecurity>
  <Lines>120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Жениш ЖЖС. Жакыпов</dc:creator>
  <cp:lastModifiedBy>Аслан Мусабеков</cp:lastModifiedBy>
  <cp:revision>13</cp:revision>
  <cp:lastPrinted>2022-02-15T13:14:00Z</cp:lastPrinted>
  <dcterms:created xsi:type="dcterms:W3CDTF">2022-01-13T13:26:00Z</dcterms:created>
  <dcterms:modified xsi:type="dcterms:W3CDTF">2022-02-15T13:19:00Z</dcterms:modified>
</cp:coreProperties>
</file>